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891" w:rsidRPr="00B5443F" w:rsidRDefault="00396891" w:rsidP="00396891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737E6">
        <w:rPr>
          <w:rFonts w:ascii="Times New Roman" w:hAnsi="Times New Roman"/>
          <w:sz w:val="20"/>
          <w:szCs w:val="20"/>
        </w:rPr>
        <w:t xml:space="preserve">Keskkonnaministri …………….. 2015. a määruse nr ……… „Nõuded salvkaevu konstruktsiooni,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ehitusprojekti ja konstruktsiooni ning lammutamise ja ümberehitamise ehitusprojekti kohta,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projekteerimise, rajamise, kasutusele võtmise, ümberehitamise, lammutamise ja konserveerimise korra ning puurkaevu või -augu asukoha kooskõlastamise, ehitusloa ja kasutusloa taotluste, ehitus- või kasutusteatise, puurimispäeviku, salvkaevu ehitus- või kasutusteatise, puurkaevu või -augu ja salvkaevu andmete keskkonnaregistrisse kandmiseks esitamise </w:t>
      </w:r>
      <w:r>
        <w:rPr>
          <w:rFonts w:ascii="Times New Roman" w:hAnsi="Times New Roman"/>
          <w:sz w:val="20"/>
          <w:szCs w:val="20"/>
        </w:rPr>
        <w:t>ning</w:t>
      </w:r>
      <w:r w:rsidRPr="00D737E6">
        <w:rPr>
          <w:rFonts w:ascii="Times New Roman" w:hAnsi="Times New Roman"/>
          <w:sz w:val="20"/>
          <w:szCs w:val="20"/>
        </w:rPr>
        <w:t xml:space="preserve"> puurkaevu või -augu ja salvkaevu lammutamise teatise vormid“ lisa 1</w:t>
      </w: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999"/>
        <w:gridCol w:w="2206"/>
        <w:gridCol w:w="941"/>
        <w:gridCol w:w="1647"/>
        <w:gridCol w:w="1886"/>
      </w:tblGrid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5655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:rsidTr="008826F1">
        <w:tc>
          <w:tcPr>
            <w:tcW w:w="7338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digiallkirjastatud)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96"/>
    <w:rsid w:val="00396891"/>
    <w:rsid w:val="005D625C"/>
    <w:rsid w:val="007247E4"/>
    <w:rsid w:val="00A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Leie Nõmmiste</cp:lastModifiedBy>
  <cp:revision>2</cp:revision>
  <dcterms:created xsi:type="dcterms:W3CDTF">2018-01-26T12:31:00Z</dcterms:created>
  <dcterms:modified xsi:type="dcterms:W3CDTF">2018-01-26T12:31:00Z</dcterms:modified>
</cp:coreProperties>
</file>